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C4" w:rsidRDefault="00A76AC4" w:rsidP="00A76AC4">
      <w:pPr>
        <w:spacing w:after="160" w:line="235" w:lineRule="atLeast"/>
        <w:rPr>
          <w:rFonts w:ascii="Candara" w:eastAsia="Times New Roman" w:hAnsi="Candara" w:cs="Calibri"/>
          <w:color w:val="000000"/>
          <w:lang w:val="fr-MA" w:eastAsia="fr-FR"/>
        </w:rPr>
      </w:pPr>
      <w:r>
        <w:rPr>
          <w:rFonts w:ascii="Candara" w:eastAsia="Times New Roman" w:hAnsi="Candara" w:cs="Calibri"/>
          <w:color w:val="000000"/>
          <w:lang w:val="fr-MA" w:eastAsia="fr-FR"/>
        </w:rPr>
        <w:t>Ordre du jour prévisionnel du webinaire du 24 novembre</w:t>
      </w:r>
      <w:bookmarkStart w:id="0" w:name="_GoBack"/>
      <w:bookmarkEnd w:id="0"/>
    </w:p>
    <w:p w:rsidR="00A76AC4" w:rsidRPr="00A76AC4" w:rsidRDefault="00A76AC4" w:rsidP="00A76AC4">
      <w:pPr>
        <w:spacing w:after="160" w:line="235" w:lineRule="atLeast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color w:val="000000"/>
          <w:lang w:val="fr-MA" w:eastAsia="fr-FR"/>
        </w:rPr>
        <w:t>Programme :</w:t>
      </w:r>
    </w:p>
    <w:p w:rsidR="00A76AC4" w:rsidRPr="00A76AC4" w:rsidRDefault="00A76AC4" w:rsidP="00A76AC4">
      <w:pPr>
        <w:spacing w:after="160" w:line="235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b/>
          <w:bCs/>
          <w:color w:val="000000"/>
          <w:lang w:val="fr-MA" w:eastAsia="fr-FR"/>
        </w:rPr>
        <w:t>Mot d’ouverture par Mme Christine MORO, Ambassadeur Délégué pour l’Action Extérieure des Collectivités Territoriales</w:t>
      </w:r>
    </w:p>
    <w:p w:rsidR="00A76AC4" w:rsidRPr="00A76AC4" w:rsidRDefault="00A76AC4" w:rsidP="00A76AC4">
      <w:pPr>
        <w:spacing w:after="160" w:line="253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b/>
          <w:bCs/>
          <w:color w:val="000000"/>
          <w:sz w:val="28"/>
          <w:szCs w:val="28"/>
          <w:lang w:val="fr-MA" w:eastAsia="fr-FR"/>
        </w:rPr>
        <w:t>            </w:t>
      </w:r>
      <w:r w:rsidRPr="00A76AC4">
        <w:rPr>
          <w:rFonts w:ascii="Wingdings" w:eastAsia="Times New Roman" w:hAnsi="Wingdings" w:cs="Calibri"/>
          <w:color w:val="000000"/>
          <w:lang w:val="fr-MA" w:eastAsia="fr-FR"/>
        </w:rPr>
        <w:t></w:t>
      </w:r>
      <w:r w:rsidRPr="00A76AC4">
        <w:rPr>
          <w:rFonts w:ascii="Times New Roman" w:eastAsia="Times New Roman" w:hAnsi="Times New Roman" w:cs="Times New Roman"/>
          <w:color w:val="000000"/>
          <w:sz w:val="14"/>
          <w:szCs w:val="14"/>
          <w:lang w:val="fr-MA" w:eastAsia="fr-FR"/>
        </w:rPr>
        <w:t>  </w:t>
      </w:r>
      <w:r w:rsidRPr="00A76AC4">
        <w:rPr>
          <w:rFonts w:ascii="Candara" w:eastAsia="Times New Roman" w:hAnsi="Candara" w:cs="Calibri"/>
          <w:color w:val="000000"/>
          <w:lang w:val="fr-MA" w:eastAsia="fr-FR"/>
        </w:rPr>
        <w:t>Ville de Lille/Commune d’Oujda : </w:t>
      </w:r>
      <w:r w:rsidRPr="00A76AC4">
        <w:rPr>
          <w:rFonts w:ascii="Candara" w:eastAsia="Times New Roman" w:hAnsi="Candara" w:cs="Calibri"/>
          <w:color w:val="000000"/>
          <w:lang w:eastAsia="fr-FR"/>
        </w:rPr>
        <w:t>Projet de Coopération Décentralisée pour une Énergie Durable</w:t>
      </w:r>
    </w:p>
    <w:p w:rsidR="00A76AC4" w:rsidRPr="00A76AC4" w:rsidRDefault="00A76AC4" w:rsidP="00A76AC4">
      <w:pPr>
        <w:spacing w:after="160" w:line="233" w:lineRule="atLeast"/>
        <w:ind w:left="720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Wingdings" w:eastAsia="Times New Roman" w:hAnsi="Wingdings" w:cs="Calibri"/>
          <w:color w:val="000000"/>
          <w:lang w:val="fr-MA" w:eastAsia="fr-FR"/>
        </w:rPr>
        <w:t></w:t>
      </w:r>
      <w:r w:rsidRPr="00A76AC4">
        <w:rPr>
          <w:rFonts w:ascii="Times New Roman" w:eastAsia="Times New Roman" w:hAnsi="Times New Roman" w:cs="Times New Roman"/>
          <w:color w:val="000000"/>
          <w:sz w:val="14"/>
          <w:szCs w:val="14"/>
          <w:lang w:val="fr-MA" w:eastAsia="fr-FR"/>
        </w:rPr>
        <w:t>  </w:t>
      </w:r>
      <w:r w:rsidRPr="00A76AC4">
        <w:rPr>
          <w:rFonts w:ascii="Candara" w:eastAsia="Times New Roman" w:hAnsi="Candara" w:cs="Calibri"/>
          <w:color w:val="000000"/>
          <w:lang w:val="fr-MA" w:eastAsia="fr-FR"/>
        </w:rPr>
        <w:t>Région Casablanca-Settat/Région Ile de France : </w:t>
      </w:r>
      <w:r w:rsidRPr="00A76AC4">
        <w:rPr>
          <w:rFonts w:ascii="Candara" w:eastAsia="Times New Roman" w:hAnsi="Candara" w:cs="Calibri"/>
          <w:color w:val="000000"/>
          <w:lang w:eastAsia="fr-FR"/>
        </w:rPr>
        <w:t>Élaboration de la stratégie de promotion de la construction durable dans la région Casablanca-Settat en s’inspirant de l’expérience francilienne et en faisant appel à son expertise.</w:t>
      </w:r>
    </w:p>
    <w:p w:rsidR="00A76AC4" w:rsidRPr="00A76AC4" w:rsidRDefault="00A76AC4" w:rsidP="00A76AC4">
      <w:pPr>
        <w:spacing w:after="160" w:line="233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b/>
          <w:bCs/>
          <w:color w:val="000000"/>
          <w:lang w:val="fr-MA" w:eastAsia="fr-FR"/>
        </w:rPr>
        <w:t>Questions - Réponses</w:t>
      </w:r>
    </w:p>
    <w:p w:rsidR="00A76AC4" w:rsidRPr="00A76AC4" w:rsidRDefault="00A76AC4" w:rsidP="00A76AC4">
      <w:pPr>
        <w:spacing w:line="233" w:lineRule="atLeast"/>
        <w:ind w:left="720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Wingdings" w:eastAsia="Times New Roman" w:hAnsi="Wingdings" w:cs="Calibri"/>
          <w:color w:val="000000"/>
          <w:lang w:val="fr-MA" w:eastAsia="fr-FR"/>
        </w:rPr>
        <w:t></w:t>
      </w:r>
      <w:r w:rsidRPr="00A76AC4">
        <w:rPr>
          <w:rFonts w:ascii="Times New Roman" w:eastAsia="Times New Roman" w:hAnsi="Times New Roman" w:cs="Times New Roman"/>
          <w:color w:val="000000"/>
          <w:sz w:val="14"/>
          <w:szCs w:val="14"/>
          <w:lang w:val="fr-MA" w:eastAsia="fr-FR"/>
        </w:rPr>
        <w:t>  </w:t>
      </w:r>
      <w:r w:rsidRPr="00A76AC4">
        <w:rPr>
          <w:rFonts w:ascii="Candara" w:eastAsia="Times New Roman" w:hAnsi="Candara" w:cs="Calibri"/>
          <w:color w:val="000000"/>
          <w:lang w:val="fr-MA" w:eastAsia="fr-FR"/>
        </w:rPr>
        <w:t xml:space="preserve">Ville de Dijon/Commune de </w:t>
      </w:r>
      <w:proofErr w:type="spellStart"/>
      <w:r w:rsidRPr="00A76AC4">
        <w:rPr>
          <w:rFonts w:ascii="Candara" w:eastAsia="Times New Roman" w:hAnsi="Candara" w:cs="Calibri"/>
          <w:color w:val="000000"/>
          <w:lang w:val="fr-MA" w:eastAsia="fr-FR"/>
        </w:rPr>
        <w:t>Chefchaouen</w:t>
      </w:r>
      <w:proofErr w:type="spellEnd"/>
      <w:r w:rsidRPr="00A76AC4">
        <w:rPr>
          <w:rFonts w:ascii="Candara" w:eastAsia="Times New Roman" w:hAnsi="Candara" w:cs="Calibri"/>
          <w:color w:val="000000"/>
          <w:lang w:val="fr-MA" w:eastAsia="fr-FR"/>
        </w:rPr>
        <w:t> : </w:t>
      </w:r>
      <w:r w:rsidRPr="00A76AC4">
        <w:rPr>
          <w:rFonts w:ascii="Candara" w:eastAsia="Times New Roman" w:hAnsi="Candara" w:cs="Calibri"/>
          <w:color w:val="000000"/>
          <w:lang w:eastAsia="fr-FR"/>
        </w:rPr>
        <w:t>Engagement des villes dans la transition écologique. Partage de bonnes pratiques et renforcement mutuel des capacités pour une meilleure coordination des actions environnementales</w:t>
      </w:r>
    </w:p>
    <w:p w:rsidR="00A76AC4" w:rsidRPr="00A76AC4" w:rsidRDefault="00A76AC4" w:rsidP="00A76AC4">
      <w:pPr>
        <w:spacing w:after="160" w:line="233" w:lineRule="atLeast"/>
        <w:ind w:left="720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Wingdings" w:eastAsia="Times New Roman" w:hAnsi="Wingdings" w:cs="Calibri"/>
          <w:color w:val="000000"/>
          <w:lang w:val="fr-MA" w:eastAsia="fr-FR"/>
        </w:rPr>
        <w:t></w:t>
      </w:r>
      <w:r w:rsidRPr="00A76AC4">
        <w:rPr>
          <w:rFonts w:ascii="Times New Roman" w:eastAsia="Times New Roman" w:hAnsi="Times New Roman" w:cs="Times New Roman"/>
          <w:color w:val="000000"/>
          <w:sz w:val="14"/>
          <w:szCs w:val="14"/>
          <w:lang w:val="fr-MA" w:eastAsia="fr-FR"/>
        </w:rPr>
        <w:t>  </w:t>
      </w:r>
      <w:r w:rsidRPr="00A76AC4">
        <w:rPr>
          <w:rFonts w:ascii="Candara" w:eastAsia="Times New Roman" w:hAnsi="Candara" w:cs="Calibri"/>
          <w:color w:val="000000"/>
          <w:lang w:val="fr-MA" w:eastAsia="fr-FR"/>
        </w:rPr>
        <w:t>Région Tanger Tétouan Al Hoceima/Région Sud PACA : </w:t>
      </w:r>
      <w:r w:rsidRPr="00A76AC4">
        <w:rPr>
          <w:rFonts w:ascii="Candara" w:eastAsia="Times New Roman" w:hAnsi="Candara" w:cs="Calibri"/>
          <w:color w:val="000000"/>
          <w:lang w:eastAsia="fr-FR"/>
        </w:rPr>
        <w:t xml:space="preserve">Services Info </w:t>
      </w:r>
      <w:proofErr w:type="spellStart"/>
      <w:r w:rsidRPr="00A76AC4">
        <w:rPr>
          <w:rFonts w:ascii="Candara" w:eastAsia="Times New Roman" w:hAnsi="Candara" w:cs="Calibri"/>
          <w:color w:val="000000"/>
          <w:lang w:eastAsia="fr-FR"/>
        </w:rPr>
        <w:t>Energie</w:t>
      </w:r>
      <w:proofErr w:type="spellEnd"/>
      <w:r w:rsidRPr="00A76AC4">
        <w:rPr>
          <w:rFonts w:ascii="Candara" w:eastAsia="Times New Roman" w:hAnsi="Candara" w:cs="Calibri"/>
          <w:color w:val="000000"/>
          <w:lang w:eastAsia="fr-FR"/>
        </w:rPr>
        <w:t xml:space="preserve"> Climat (SIEC) en régions Tanger-Tétouan-Al Hoceima, Sud Provence-Alpes-Côte d'Azur et dans le bassin méditerranéen : construire l'avenir et créer des alliances sur la base de retour d'expériences.</w:t>
      </w:r>
    </w:p>
    <w:p w:rsidR="00A76AC4" w:rsidRPr="00A76AC4" w:rsidRDefault="00A76AC4" w:rsidP="00A76AC4">
      <w:pPr>
        <w:spacing w:after="160" w:line="233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b/>
          <w:bCs/>
          <w:color w:val="000000"/>
          <w:lang w:val="fr-MA" w:eastAsia="fr-FR"/>
        </w:rPr>
        <w:t>Questions - Réponses</w:t>
      </w:r>
    </w:p>
    <w:p w:rsidR="00A76AC4" w:rsidRPr="00A76AC4" w:rsidRDefault="00A76AC4" w:rsidP="00A76AC4">
      <w:pPr>
        <w:spacing w:line="233" w:lineRule="atLeast"/>
        <w:ind w:left="720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Wingdings" w:eastAsia="Times New Roman" w:hAnsi="Wingdings" w:cs="Calibri"/>
          <w:color w:val="000000"/>
          <w:lang w:val="fr-MA" w:eastAsia="fr-FR"/>
        </w:rPr>
        <w:t></w:t>
      </w:r>
      <w:r w:rsidRPr="00A76AC4">
        <w:rPr>
          <w:rFonts w:ascii="Times New Roman" w:eastAsia="Times New Roman" w:hAnsi="Times New Roman" w:cs="Times New Roman"/>
          <w:color w:val="000000"/>
          <w:sz w:val="14"/>
          <w:szCs w:val="14"/>
          <w:lang w:val="fr-MA" w:eastAsia="fr-FR"/>
        </w:rPr>
        <w:t>  </w:t>
      </w:r>
      <w:r w:rsidRPr="00A76AC4">
        <w:rPr>
          <w:rFonts w:ascii="Candara" w:eastAsia="Times New Roman" w:hAnsi="Candara" w:cs="Calibri"/>
          <w:color w:val="000000"/>
          <w:lang w:val="fr-MA" w:eastAsia="fr-FR"/>
        </w:rPr>
        <w:t>Région Auvergne Rhône Alpes/Région Rabat Salé Kenitra : </w:t>
      </w:r>
      <w:r w:rsidRPr="00A76AC4">
        <w:rPr>
          <w:rFonts w:ascii="Candara" w:eastAsia="Times New Roman" w:hAnsi="Candara" w:cs="Calibri"/>
          <w:color w:val="000000"/>
          <w:lang w:eastAsia="fr-FR"/>
        </w:rPr>
        <w:t>Renforcement des capacités des acteurs publics et privés autour des filières solaires et de l’efficacité énergétique du bâtiment</w:t>
      </w:r>
    </w:p>
    <w:p w:rsidR="00A76AC4" w:rsidRPr="00A76AC4" w:rsidRDefault="00A76AC4" w:rsidP="00A76AC4">
      <w:pPr>
        <w:spacing w:after="160" w:line="233" w:lineRule="atLeast"/>
        <w:ind w:left="720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Wingdings" w:eastAsia="Times New Roman" w:hAnsi="Wingdings" w:cs="Calibri"/>
          <w:color w:val="000000"/>
          <w:lang w:val="fr-MA" w:eastAsia="fr-FR"/>
        </w:rPr>
        <w:t></w:t>
      </w:r>
      <w:r w:rsidRPr="00A76AC4">
        <w:rPr>
          <w:rFonts w:ascii="Times New Roman" w:eastAsia="Times New Roman" w:hAnsi="Times New Roman" w:cs="Times New Roman"/>
          <w:color w:val="000000"/>
          <w:sz w:val="14"/>
          <w:szCs w:val="14"/>
          <w:lang w:val="fr-MA" w:eastAsia="fr-FR"/>
        </w:rPr>
        <w:t>  </w:t>
      </w:r>
      <w:r w:rsidRPr="00A76AC4">
        <w:rPr>
          <w:rFonts w:ascii="Candara" w:eastAsia="Times New Roman" w:hAnsi="Candara" w:cs="Calibri"/>
          <w:color w:val="000000"/>
          <w:lang w:eastAsia="fr-FR"/>
        </w:rPr>
        <w:t>La Communauté d'agglomération Hérault-Méditerranée (ex Ville de Agde) / Conseil de la Province de Tata : travaux d’assainissement des quartiers périphériques de la commune urbaine de Tata. </w:t>
      </w:r>
    </w:p>
    <w:p w:rsidR="00A76AC4" w:rsidRPr="00A76AC4" w:rsidRDefault="00A76AC4" w:rsidP="00A76AC4">
      <w:pPr>
        <w:spacing w:after="160" w:line="233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b/>
          <w:bCs/>
          <w:color w:val="000000"/>
          <w:lang w:val="fr-MA" w:eastAsia="fr-FR"/>
        </w:rPr>
        <w:t>Questions - Réponses</w:t>
      </w:r>
    </w:p>
    <w:p w:rsidR="00A76AC4" w:rsidRPr="00A76AC4" w:rsidRDefault="00A76AC4" w:rsidP="00A76AC4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b/>
          <w:bCs/>
          <w:color w:val="000000"/>
          <w:lang w:eastAsia="fr-FR"/>
        </w:rPr>
        <w:t xml:space="preserve">Mot de clôture par M. Mohamed SEFIANI, Président de la Commune de </w:t>
      </w:r>
      <w:proofErr w:type="spellStart"/>
      <w:r w:rsidRPr="00A76AC4">
        <w:rPr>
          <w:rFonts w:ascii="Candara" w:eastAsia="Times New Roman" w:hAnsi="Candara" w:cs="Calibri"/>
          <w:b/>
          <w:bCs/>
          <w:color w:val="000000"/>
          <w:lang w:eastAsia="fr-FR"/>
        </w:rPr>
        <w:t>Chefchaouen</w:t>
      </w:r>
      <w:proofErr w:type="spellEnd"/>
      <w:r w:rsidRPr="00A76AC4">
        <w:rPr>
          <w:rFonts w:ascii="Candara" w:eastAsia="Times New Roman" w:hAnsi="Candara" w:cs="Calibri"/>
          <w:b/>
          <w:bCs/>
          <w:color w:val="000000"/>
          <w:lang w:eastAsia="fr-FR"/>
        </w:rPr>
        <w:t>, Membre de bureau du pacte mondial des maires pour le climat et l’énergie, Co -Président de la TASK Force Climat de CGLU Afrique</w:t>
      </w:r>
    </w:p>
    <w:p w:rsidR="00A76AC4" w:rsidRPr="00A76AC4" w:rsidRDefault="00A76AC4" w:rsidP="00A76AC4">
      <w:pPr>
        <w:spacing w:after="160" w:line="253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color w:val="000000"/>
          <w:lang w:eastAsia="fr-FR"/>
        </w:rPr>
        <w:t> </w:t>
      </w:r>
    </w:p>
    <w:p w:rsidR="00A76AC4" w:rsidRPr="00A76AC4" w:rsidRDefault="00A76AC4" w:rsidP="00A76AC4">
      <w:pPr>
        <w:spacing w:line="253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color w:val="000000"/>
          <w:lang w:eastAsia="fr-FR"/>
        </w:rPr>
        <w:t xml:space="preserve">Les codes d'accès sont spécifiés </w:t>
      </w:r>
      <w:r>
        <w:rPr>
          <w:rFonts w:ascii="Candara" w:eastAsia="Times New Roman" w:hAnsi="Candara" w:cs="Calibri"/>
          <w:color w:val="000000"/>
          <w:lang w:eastAsia="fr-FR"/>
        </w:rPr>
        <w:t>sont envoyés aux inscrits sur demande.</w:t>
      </w:r>
    </w:p>
    <w:p w:rsidR="00A76AC4" w:rsidRPr="00A76AC4" w:rsidRDefault="00A76AC4" w:rsidP="00A76AC4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Arial" w:eastAsia="Times New Roman" w:hAnsi="Arial" w:cs="Arial"/>
          <w:color w:val="000000"/>
          <w:lang w:eastAsia="fr-FR"/>
        </w:rPr>
        <w:t> </w:t>
      </w:r>
    </w:p>
    <w:p w:rsidR="00A76AC4" w:rsidRPr="00A76AC4" w:rsidRDefault="00A76AC4" w:rsidP="00A76AC4">
      <w:pPr>
        <w:spacing w:after="160" w:line="235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color w:val="000000"/>
          <w:lang w:val="fr-MA" w:eastAsia="fr-FR"/>
        </w:rPr>
        <w:t>**************************************************************************</w:t>
      </w:r>
    </w:p>
    <w:p w:rsidR="00A76AC4" w:rsidRPr="00A76AC4" w:rsidRDefault="00A76AC4" w:rsidP="00A76AC4">
      <w:pPr>
        <w:spacing w:line="235" w:lineRule="atLeast"/>
        <w:ind w:left="720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A76AC4">
        <w:rPr>
          <w:rFonts w:ascii="Candara" w:eastAsia="Times New Roman" w:hAnsi="Candara" w:cs="Calibri"/>
          <w:color w:val="000000"/>
          <w:lang w:val="fr-MA" w:eastAsia="fr-FR"/>
        </w:rPr>
        <w:t>-</w:t>
      </w:r>
      <w:r w:rsidRPr="00A76AC4">
        <w:rPr>
          <w:rFonts w:ascii="Times New Roman" w:eastAsia="Times New Roman" w:hAnsi="Times New Roman" w:cs="Times New Roman"/>
          <w:color w:val="000000"/>
          <w:sz w:val="14"/>
          <w:szCs w:val="14"/>
          <w:lang w:val="fr-MA" w:eastAsia="fr-FR"/>
        </w:rPr>
        <w:t>          </w:t>
      </w:r>
      <w:r w:rsidRPr="00A76AC4">
        <w:rPr>
          <w:rFonts w:ascii="Candara" w:eastAsia="Times New Roman" w:hAnsi="Candara" w:cs="Calibri"/>
          <w:color w:val="000000"/>
          <w:lang w:val="fr-MA" w:eastAsia="fr-FR"/>
        </w:rPr>
        <w:t>Animation : Virginie ROUQUETTE, </w:t>
      </w:r>
      <w:r w:rsidRPr="00A76AC4">
        <w:rPr>
          <w:rFonts w:ascii="Candara" w:eastAsia="Times New Roman" w:hAnsi="Candara" w:cs="Calibri"/>
          <w:color w:val="000000"/>
          <w:sz w:val="22"/>
          <w:szCs w:val="22"/>
          <w:lang w:eastAsia="fr-FR"/>
        </w:rPr>
        <w:t>Cheffe du service Appui aux collectivités / Suivi Méditerranée - ODD chez Cités Unies France</w:t>
      </w:r>
    </w:p>
    <w:p w:rsidR="0025435A" w:rsidRDefault="00A76AC4"/>
    <w:sectPr w:rsidR="0025435A" w:rsidSect="002304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C4"/>
    <w:rsid w:val="002304D7"/>
    <w:rsid w:val="00A76AC4"/>
    <w:rsid w:val="00C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50837"/>
  <w15:chartTrackingRefBased/>
  <w15:docId w15:val="{304C45F9-2A84-AA43-BF7D-E172EE0B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76AC4"/>
  </w:style>
  <w:style w:type="paragraph" w:customStyle="1" w:styleId="gmail-msolistparagraph">
    <w:name w:val="gmail-msolistparagraph"/>
    <w:basedOn w:val="Normal"/>
    <w:rsid w:val="00A76A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gmail-hps">
    <w:name w:val="gmail-hps"/>
    <w:basedOn w:val="Policepardfaut"/>
    <w:rsid w:val="00A7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2020-11-20T16:41:00Z</dcterms:created>
  <dcterms:modified xsi:type="dcterms:W3CDTF">2020-11-20T16:43:00Z</dcterms:modified>
</cp:coreProperties>
</file>